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87B6" w14:textId="5F5C3429" w:rsidR="00186903" w:rsidRPr="00BB1DF9" w:rsidRDefault="00291D8F">
      <w:pPr>
        <w:rPr>
          <w:rFonts w:ascii="Calibri" w:hAnsi="Calibri" w:cs="Calibri"/>
          <w:sz w:val="24"/>
          <w:szCs w:val="24"/>
        </w:rPr>
      </w:pPr>
      <w:r w:rsidRPr="00BB1DF9">
        <w:rPr>
          <w:rFonts w:ascii="Calibri" w:hAnsi="Calibri" w:cs="Calibri"/>
          <w:sz w:val="24"/>
          <w:szCs w:val="24"/>
        </w:rPr>
        <w:t>For anyone that was not with us for our November</w:t>
      </w:r>
      <w:r w:rsidR="009D3389" w:rsidRPr="00BB1DF9">
        <w:rPr>
          <w:rFonts w:ascii="Calibri" w:hAnsi="Calibri" w:cs="Calibri"/>
          <w:sz w:val="24"/>
          <w:szCs w:val="24"/>
        </w:rPr>
        <w:t xml:space="preserve"> </w:t>
      </w:r>
      <w:r w:rsidR="008422F5">
        <w:rPr>
          <w:rFonts w:ascii="Calibri" w:hAnsi="Calibri" w:cs="Calibri"/>
          <w:sz w:val="24"/>
          <w:szCs w:val="24"/>
        </w:rPr>
        <w:t xml:space="preserve">network meeting </w:t>
      </w:r>
      <w:r w:rsidR="009D3389" w:rsidRPr="00BB1DF9">
        <w:rPr>
          <w:rFonts w:ascii="Calibri" w:hAnsi="Calibri" w:cs="Calibri"/>
          <w:sz w:val="24"/>
          <w:szCs w:val="24"/>
        </w:rPr>
        <w:t xml:space="preserve">when we went over the 2023 Act Green Report </w:t>
      </w:r>
      <w:r w:rsidR="004001C4" w:rsidRPr="00BB1DF9">
        <w:rPr>
          <w:rFonts w:ascii="Calibri" w:hAnsi="Calibri" w:cs="Calibri"/>
          <w:sz w:val="24"/>
          <w:szCs w:val="24"/>
        </w:rPr>
        <w:t>in more detail.</w:t>
      </w:r>
    </w:p>
    <w:p w14:paraId="182F7E06" w14:textId="1F31D985" w:rsidR="004001C4" w:rsidRDefault="004001C4">
      <w:pPr>
        <w:rPr>
          <w:rFonts w:ascii="Calibri" w:hAnsi="Calibri" w:cs="Calibri"/>
          <w:sz w:val="24"/>
          <w:szCs w:val="24"/>
        </w:rPr>
      </w:pPr>
      <w:r w:rsidRPr="00BB1DF9">
        <w:rPr>
          <w:rFonts w:ascii="Calibri" w:hAnsi="Calibri" w:cs="Calibri"/>
          <w:sz w:val="24"/>
          <w:szCs w:val="24"/>
        </w:rPr>
        <w:t xml:space="preserve">A brief overview </w:t>
      </w:r>
      <w:r w:rsidR="000A1FFD" w:rsidRPr="00BB1DF9">
        <w:rPr>
          <w:rFonts w:ascii="Calibri" w:hAnsi="Calibri" w:cs="Calibri"/>
          <w:sz w:val="24"/>
          <w:szCs w:val="24"/>
        </w:rPr>
        <w:t>–</w:t>
      </w:r>
      <w:r w:rsidRPr="00BB1DF9">
        <w:rPr>
          <w:rFonts w:ascii="Calibri" w:hAnsi="Calibri" w:cs="Calibri"/>
          <w:sz w:val="24"/>
          <w:szCs w:val="24"/>
        </w:rPr>
        <w:t xml:space="preserve"> </w:t>
      </w:r>
      <w:r w:rsidR="007C1CE3" w:rsidRPr="00BB1DF9">
        <w:rPr>
          <w:rFonts w:ascii="Calibri" w:hAnsi="Calibri" w:cs="Calibri"/>
          <w:sz w:val="24"/>
          <w:szCs w:val="24"/>
        </w:rPr>
        <w:t xml:space="preserve">Act Green is designed to </w:t>
      </w:r>
      <w:r w:rsidR="001C2862" w:rsidRPr="00BB1DF9">
        <w:rPr>
          <w:rFonts w:ascii="Calibri" w:hAnsi="Calibri" w:cs="Calibri"/>
          <w:sz w:val="24"/>
          <w:szCs w:val="24"/>
        </w:rPr>
        <w:t xml:space="preserve">find out more about audience attitudes to the climate crisis, and the role they want organisations to play in tackling it – from exploring </w:t>
      </w:r>
      <w:r w:rsidR="00822B68" w:rsidRPr="00BB1DF9">
        <w:rPr>
          <w:rFonts w:ascii="Calibri" w:hAnsi="Calibri" w:cs="Calibri"/>
          <w:sz w:val="24"/>
          <w:szCs w:val="24"/>
        </w:rPr>
        <w:t xml:space="preserve">themes in music, art and theatre, to managing buildings, to encouraging </w:t>
      </w:r>
      <w:proofErr w:type="gramStart"/>
      <w:r w:rsidR="00822B68" w:rsidRPr="00BB1DF9">
        <w:rPr>
          <w:rFonts w:ascii="Calibri" w:hAnsi="Calibri" w:cs="Calibri"/>
          <w:sz w:val="24"/>
          <w:szCs w:val="24"/>
        </w:rPr>
        <w:t>volunteers</w:t>
      </w:r>
      <w:proofErr w:type="gramEnd"/>
    </w:p>
    <w:p w14:paraId="0AD766B1" w14:textId="77777777" w:rsidR="001D2327" w:rsidRPr="00BB1DF9" w:rsidRDefault="001D2327">
      <w:pPr>
        <w:rPr>
          <w:rFonts w:ascii="Calibri" w:hAnsi="Calibri" w:cs="Calibri"/>
          <w:sz w:val="24"/>
          <w:szCs w:val="24"/>
        </w:rPr>
      </w:pPr>
    </w:p>
    <w:p w14:paraId="69424DBE" w14:textId="60C119EA" w:rsidR="000A1FFD" w:rsidRPr="00BB1DF9" w:rsidRDefault="00F8701A">
      <w:pPr>
        <w:rPr>
          <w:rFonts w:ascii="Calibri" w:hAnsi="Calibri" w:cs="Calibri"/>
          <w:sz w:val="24"/>
          <w:szCs w:val="24"/>
        </w:rPr>
      </w:pPr>
      <w:r w:rsidRPr="00BB1DF9">
        <w:rPr>
          <w:rFonts w:ascii="Calibri" w:hAnsi="Calibri" w:cs="Calibri"/>
          <w:sz w:val="24"/>
          <w:szCs w:val="24"/>
        </w:rPr>
        <w:t xml:space="preserve">Some of the most useful takeaways from the </w:t>
      </w:r>
      <w:r w:rsidR="00737CE3" w:rsidRPr="00BB1DF9">
        <w:rPr>
          <w:rFonts w:ascii="Calibri" w:hAnsi="Calibri" w:cs="Calibri"/>
          <w:sz w:val="24"/>
          <w:szCs w:val="24"/>
        </w:rPr>
        <w:t>2023 report</w:t>
      </w:r>
      <w:r w:rsidR="005B1D25">
        <w:rPr>
          <w:rFonts w:ascii="Calibri" w:hAnsi="Calibri" w:cs="Calibri"/>
          <w:sz w:val="24"/>
          <w:szCs w:val="24"/>
        </w:rPr>
        <w:t>, that we found when looking through it as an organisation,</w:t>
      </w:r>
      <w:r w:rsidR="00737CE3" w:rsidRPr="00BB1DF9">
        <w:rPr>
          <w:rFonts w:ascii="Calibri" w:hAnsi="Calibri" w:cs="Calibri"/>
          <w:sz w:val="24"/>
          <w:szCs w:val="24"/>
        </w:rPr>
        <w:t xml:space="preserve"> were </w:t>
      </w:r>
      <w:proofErr w:type="gramStart"/>
      <w:r w:rsidR="00970ABA" w:rsidRPr="00BB1DF9">
        <w:rPr>
          <w:rFonts w:ascii="Calibri" w:hAnsi="Calibri" w:cs="Calibri"/>
          <w:sz w:val="24"/>
          <w:szCs w:val="24"/>
        </w:rPr>
        <w:t>that</w:t>
      </w:r>
      <w:proofErr w:type="gramEnd"/>
      <w:r w:rsidR="00970ABA" w:rsidRPr="00BB1DF9">
        <w:rPr>
          <w:rFonts w:ascii="Calibri" w:hAnsi="Calibri" w:cs="Calibri"/>
          <w:sz w:val="24"/>
          <w:szCs w:val="24"/>
        </w:rPr>
        <w:t xml:space="preserve"> </w:t>
      </w:r>
    </w:p>
    <w:p w14:paraId="241BA698" w14:textId="3D51D674" w:rsidR="00F268BC" w:rsidRPr="00BB1DF9" w:rsidRDefault="00970ABA" w:rsidP="00F268B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B1DF9">
        <w:rPr>
          <w:rFonts w:ascii="Calibri" w:hAnsi="Calibri" w:cs="Calibri"/>
          <w:sz w:val="24"/>
          <w:szCs w:val="24"/>
        </w:rPr>
        <w:t>Cultural audiences a</w:t>
      </w:r>
      <w:r w:rsidR="00F268BC" w:rsidRPr="00BB1DF9">
        <w:rPr>
          <w:rFonts w:ascii="Calibri" w:hAnsi="Calibri" w:cs="Calibri"/>
          <w:sz w:val="24"/>
          <w:szCs w:val="24"/>
        </w:rPr>
        <w:t xml:space="preserve">re concerned about the climate emergency and believe that organisation </w:t>
      </w:r>
      <w:proofErr w:type="gramStart"/>
      <w:r w:rsidR="00F268BC" w:rsidRPr="00BB1DF9">
        <w:rPr>
          <w:rFonts w:ascii="Calibri" w:hAnsi="Calibri" w:cs="Calibri"/>
          <w:sz w:val="24"/>
          <w:szCs w:val="24"/>
        </w:rPr>
        <w:t>are</w:t>
      </w:r>
      <w:proofErr w:type="gramEnd"/>
      <w:r w:rsidR="00F268BC" w:rsidRPr="00BB1DF9">
        <w:rPr>
          <w:rFonts w:ascii="Calibri" w:hAnsi="Calibri" w:cs="Calibri"/>
          <w:sz w:val="24"/>
          <w:szCs w:val="24"/>
        </w:rPr>
        <w:t xml:space="preserve"> not doing enough to </w:t>
      </w:r>
      <w:r w:rsidR="00772ADE" w:rsidRPr="00BB1DF9">
        <w:rPr>
          <w:rFonts w:ascii="Calibri" w:hAnsi="Calibri" w:cs="Calibri"/>
          <w:sz w:val="24"/>
          <w:szCs w:val="24"/>
        </w:rPr>
        <w:t xml:space="preserve">reduce their impact, or, more importantly, that if they are that </w:t>
      </w:r>
      <w:r w:rsidR="00842D73" w:rsidRPr="00BB1DF9">
        <w:rPr>
          <w:rFonts w:ascii="Calibri" w:hAnsi="Calibri" w:cs="Calibri"/>
          <w:sz w:val="24"/>
          <w:szCs w:val="24"/>
        </w:rPr>
        <w:t xml:space="preserve">they are not effectively communicating this. </w:t>
      </w:r>
    </w:p>
    <w:p w14:paraId="0FEE82FC" w14:textId="0CEC56C1" w:rsidR="00A76C72" w:rsidRPr="00BB1DF9" w:rsidRDefault="00A76C72" w:rsidP="00F268B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B1DF9">
        <w:rPr>
          <w:rFonts w:ascii="Calibri" w:hAnsi="Calibri" w:cs="Calibri"/>
          <w:sz w:val="24"/>
          <w:szCs w:val="24"/>
        </w:rPr>
        <w:t xml:space="preserve">Audience </w:t>
      </w:r>
      <w:proofErr w:type="gramStart"/>
      <w:r w:rsidRPr="00BB1DF9">
        <w:rPr>
          <w:rFonts w:ascii="Calibri" w:hAnsi="Calibri" w:cs="Calibri"/>
          <w:sz w:val="24"/>
          <w:szCs w:val="24"/>
        </w:rPr>
        <w:t>want</w:t>
      </w:r>
      <w:proofErr w:type="gramEnd"/>
      <w:r w:rsidRPr="00BB1DF9">
        <w:rPr>
          <w:rFonts w:ascii="Calibri" w:hAnsi="Calibri" w:cs="Calibri"/>
          <w:sz w:val="24"/>
          <w:szCs w:val="24"/>
        </w:rPr>
        <w:t xml:space="preserve"> to play their part to help organisations fulfil their sustainability targets but need help from the </w:t>
      </w:r>
      <w:r w:rsidR="007902EC" w:rsidRPr="00BB1DF9">
        <w:rPr>
          <w:rFonts w:ascii="Calibri" w:hAnsi="Calibri" w:cs="Calibri"/>
          <w:sz w:val="24"/>
          <w:szCs w:val="24"/>
        </w:rPr>
        <w:t>organisations in order to be able to do so</w:t>
      </w:r>
    </w:p>
    <w:p w14:paraId="60725598" w14:textId="0FAB50A1" w:rsidR="00FD3B93" w:rsidRPr="00BB1DF9" w:rsidRDefault="00CD726F" w:rsidP="00FD3B93">
      <w:pPr>
        <w:rPr>
          <w:rFonts w:ascii="Calibri" w:hAnsi="Calibri" w:cs="Calibri"/>
          <w:sz w:val="24"/>
          <w:szCs w:val="24"/>
        </w:rPr>
      </w:pPr>
      <w:r w:rsidRPr="00BB1DF9">
        <w:rPr>
          <w:rFonts w:ascii="Calibri" w:hAnsi="Calibri" w:cs="Calibri"/>
          <w:sz w:val="24"/>
          <w:szCs w:val="24"/>
        </w:rPr>
        <w:t xml:space="preserve">The 2023 survey </w:t>
      </w:r>
      <w:r w:rsidR="00837673" w:rsidRPr="00BB1DF9">
        <w:rPr>
          <w:rFonts w:ascii="Calibri" w:hAnsi="Calibri" w:cs="Calibri"/>
          <w:sz w:val="24"/>
          <w:szCs w:val="24"/>
        </w:rPr>
        <w:t>generated 17,500 responses from 86 participating organisations.</w:t>
      </w:r>
    </w:p>
    <w:p w14:paraId="17CAE520" w14:textId="20AF18FA" w:rsidR="00FD3B93" w:rsidRPr="00BB1DF9" w:rsidRDefault="00000000" w:rsidP="00FD3B93">
      <w:pPr>
        <w:rPr>
          <w:rFonts w:ascii="Calibri" w:hAnsi="Calibri" w:cs="Calibri"/>
          <w:sz w:val="24"/>
          <w:szCs w:val="24"/>
        </w:rPr>
      </w:pPr>
      <w:hyperlink r:id="rId8" w:history="1">
        <w:r w:rsidR="00FD3B93" w:rsidRPr="00BB1DF9">
          <w:rPr>
            <w:rStyle w:val="Hyperlink"/>
            <w:rFonts w:ascii="Calibri" w:hAnsi="Calibri" w:cs="Calibri"/>
            <w:sz w:val="24"/>
            <w:szCs w:val="24"/>
          </w:rPr>
          <w:t>Act Green 2023: Report released | Indigo (indigo-ltd.com)</w:t>
        </w:r>
      </w:hyperlink>
    </w:p>
    <w:p w14:paraId="7728ED39" w14:textId="77777777" w:rsidR="00632BE5" w:rsidRPr="00BB1DF9" w:rsidRDefault="00632BE5" w:rsidP="00FD3B93">
      <w:pPr>
        <w:rPr>
          <w:rFonts w:ascii="Calibri" w:hAnsi="Calibri" w:cs="Calibri"/>
          <w:sz w:val="24"/>
          <w:szCs w:val="24"/>
        </w:rPr>
      </w:pPr>
    </w:p>
    <w:p w14:paraId="678BA89E" w14:textId="2803B8DD" w:rsidR="00632BE5" w:rsidRDefault="00632BE5" w:rsidP="00FD3B93">
      <w:pPr>
        <w:rPr>
          <w:rFonts w:ascii="Calibri" w:hAnsi="Calibri" w:cs="Calibri"/>
          <w:sz w:val="24"/>
          <w:szCs w:val="24"/>
        </w:rPr>
      </w:pPr>
      <w:r w:rsidRPr="00BB1DF9">
        <w:rPr>
          <w:rFonts w:ascii="Calibri" w:hAnsi="Calibri" w:cs="Calibri"/>
          <w:sz w:val="24"/>
          <w:szCs w:val="24"/>
        </w:rPr>
        <w:t xml:space="preserve">Registration to take part in the 2024 Act Green survey </w:t>
      </w:r>
      <w:r w:rsidR="0081764D" w:rsidRPr="00BB1DF9">
        <w:rPr>
          <w:rFonts w:ascii="Calibri" w:hAnsi="Calibri" w:cs="Calibri"/>
          <w:sz w:val="24"/>
          <w:szCs w:val="24"/>
        </w:rPr>
        <w:t xml:space="preserve">is currently open if any group is interested in taking part – we think it would be great </w:t>
      </w:r>
      <w:r w:rsidR="0085020F" w:rsidRPr="00BB1DF9">
        <w:rPr>
          <w:rFonts w:ascii="Calibri" w:hAnsi="Calibri" w:cs="Calibri"/>
          <w:sz w:val="24"/>
          <w:szCs w:val="24"/>
        </w:rPr>
        <w:t>for some smaller leisure time groups to lend their voices to this conversation</w:t>
      </w:r>
      <w:r w:rsidR="008F3AAE" w:rsidRPr="00BB1DF9">
        <w:rPr>
          <w:rFonts w:ascii="Calibri" w:hAnsi="Calibri" w:cs="Calibri"/>
          <w:sz w:val="24"/>
          <w:szCs w:val="24"/>
        </w:rPr>
        <w:t xml:space="preserve">. </w:t>
      </w:r>
    </w:p>
    <w:p w14:paraId="22DFD809" w14:textId="06F04020" w:rsidR="00CC4274" w:rsidRPr="00BB1DF9" w:rsidRDefault="00CC4274" w:rsidP="00FD3B9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Survey suitable for all types of arts </w:t>
      </w:r>
      <w:proofErr w:type="gramStart"/>
      <w:r>
        <w:rPr>
          <w:rFonts w:ascii="Calibri" w:hAnsi="Calibri" w:cs="Calibri"/>
          <w:sz w:val="24"/>
          <w:szCs w:val="24"/>
        </w:rPr>
        <w:t>organisations</w:t>
      </w:r>
      <w:proofErr w:type="gramEnd"/>
    </w:p>
    <w:p w14:paraId="3A153D09" w14:textId="061A1C96" w:rsidR="008F3AAE" w:rsidRPr="00BB1DF9" w:rsidRDefault="008F3AAE" w:rsidP="00FD3B93">
      <w:pPr>
        <w:rPr>
          <w:rFonts w:ascii="Calibri" w:hAnsi="Calibri" w:cs="Calibri"/>
          <w:sz w:val="24"/>
          <w:szCs w:val="24"/>
        </w:rPr>
      </w:pPr>
      <w:r w:rsidRPr="00BB1DF9">
        <w:rPr>
          <w:rFonts w:ascii="Calibri" w:hAnsi="Calibri" w:cs="Calibri"/>
          <w:sz w:val="24"/>
          <w:szCs w:val="24"/>
        </w:rPr>
        <w:t>Free to take part in</w:t>
      </w:r>
    </w:p>
    <w:p w14:paraId="3FA650EE" w14:textId="77777777" w:rsidR="00BB1DF9" w:rsidRPr="00BB1DF9" w:rsidRDefault="008F1DA4" w:rsidP="00FD3B93">
      <w:pPr>
        <w:rPr>
          <w:rFonts w:ascii="Calibri" w:hAnsi="Calibri" w:cs="Calibri"/>
          <w:color w:val="000000"/>
          <w:sz w:val="24"/>
          <w:szCs w:val="24"/>
        </w:rPr>
      </w:pPr>
      <w:r w:rsidRPr="00BB1DF9">
        <w:rPr>
          <w:rFonts w:ascii="Calibri" w:hAnsi="Calibri" w:cs="Calibri"/>
          <w:sz w:val="24"/>
          <w:szCs w:val="24"/>
        </w:rPr>
        <w:t xml:space="preserve">If you sign </w:t>
      </w:r>
      <w:proofErr w:type="gramStart"/>
      <w:r w:rsidRPr="00BB1DF9">
        <w:rPr>
          <w:rFonts w:ascii="Calibri" w:hAnsi="Calibri" w:cs="Calibri"/>
          <w:sz w:val="24"/>
          <w:szCs w:val="24"/>
        </w:rPr>
        <w:t>up</w:t>
      </w:r>
      <w:proofErr w:type="gramEnd"/>
      <w:r w:rsidRPr="00BB1DF9">
        <w:rPr>
          <w:rFonts w:ascii="Calibri" w:hAnsi="Calibri" w:cs="Calibri"/>
          <w:sz w:val="24"/>
          <w:szCs w:val="24"/>
        </w:rPr>
        <w:t xml:space="preserve"> they will send </w:t>
      </w:r>
      <w:r w:rsidR="00B8390E" w:rsidRPr="00BB1DF9">
        <w:rPr>
          <w:rFonts w:ascii="Calibri" w:hAnsi="Calibri" w:cs="Calibri"/>
          <w:color w:val="000000"/>
          <w:sz w:val="24"/>
          <w:szCs w:val="24"/>
        </w:rPr>
        <w:t>you a survey link and a template email to send out to your audiences or visitors. </w:t>
      </w:r>
    </w:p>
    <w:p w14:paraId="6472D181" w14:textId="78943A4F" w:rsidR="008F1DA4" w:rsidRPr="00BB1DF9" w:rsidRDefault="00BB1DF9" w:rsidP="00FD3B93">
      <w:pPr>
        <w:rPr>
          <w:rFonts w:ascii="Calibri" w:hAnsi="Calibri" w:cs="Calibri"/>
          <w:sz w:val="24"/>
          <w:szCs w:val="24"/>
        </w:rPr>
      </w:pPr>
      <w:r w:rsidRPr="00BB1DF9">
        <w:rPr>
          <w:rFonts w:ascii="Calibri" w:hAnsi="Calibri" w:cs="Calibri"/>
          <w:color w:val="000000"/>
          <w:sz w:val="24"/>
          <w:szCs w:val="24"/>
        </w:rPr>
        <w:t xml:space="preserve">Participating organisations will get to </w:t>
      </w:r>
      <w:r w:rsidR="00B8390E" w:rsidRPr="00BB1DF9">
        <w:rPr>
          <w:rFonts w:ascii="Calibri" w:hAnsi="Calibri" w:cs="Calibri"/>
          <w:color w:val="000000"/>
          <w:sz w:val="24"/>
          <w:szCs w:val="24"/>
        </w:rPr>
        <w:t>have </w:t>
      </w:r>
      <w:r w:rsidR="00B8390E" w:rsidRPr="00BB1DF9">
        <w:rPr>
          <w:rStyle w:val="Strong"/>
          <w:rFonts w:ascii="Calibri" w:hAnsi="Calibri" w:cs="Calibri"/>
          <w:color w:val="000000"/>
          <w:sz w:val="24"/>
          <w:szCs w:val="24"/>
        </w:rPr>
        <w:t>instant access to your organisation's results</w:t>
      </w:r>
      <w:r w:rsidR="00B8390E" w:rsidRPr="00BB1DF9">
        <w:rPr>
          <w:rFonts w:ascii="Calibri" w:hAnsi="Calibri" w:cs="Calibri"/>
          <w:color w:val="000000"/>
          <w:sz w:val="24"/>
          <w:szCs w:val="24"/>
        </w:rPr>
        <w:t> and </w:t>
      </w:r>
      <w:r w:rsidR="00B8390E" w:rsidRPr="00BB1DF9">
        <w:rPr>
          <w:rStyle w:val="Strong"/>
          <w:rFonts w:ascii="Calibri" w:hAnsi="Calibri" w:cs="Calibri"/>
          <w:color w:val="000000"/>
          <w:sz w:val="24"/>
          <w:szCs w:val="24"/>
        </w:rPr>
        <w:t>contribute to a benchmark</w:t>
      </w:r>
      <w:r w:rsidR="00B8390E" w:rsidRPr="00BB1DF9">
        <w:rPr>
          <w:rFonts w:ascii="Calibri" w:hAnsi="Calibri" w:cs="Calibri"/>
          <w:color w:val="000000"/>
          <w:sz w:val="24"/>
          <w:szCs w:val="24"/>
        </w:rPr>
        <w:t> for the benefit of the sector. </w:t>
      </w:r>
    </w:p>
    <w:p w14:paraId="696F43F6" w14:textId="3862CCC7" w:rsidR="00A5435C" w:rsidRPr="00BB1DF9" w:rsidRDefault="00A5435C" w:rsidP="00FD3B93">
      <w:pPr>
        <w:rPr>
          <w:rFonts w:ascii="Calibri" w:hAnsi="Calibri" w:cs="Calibri"/>
          <w:sz w:val="24"/>
          <w:szCs w:val="24"/>
        </w:rPr>
      </w:pPr>
      <w:r w:rsidRPr="00BB1DF9">
        <w:rPr>
          <w:rFonts w:ascii="Calibri" w:hAnsi="Calibri" w:cs="Calibri"/>
          <w:color w:val="000000"/>
          <w:sz w:val="24"/>
          <w:szCs w:val="24"/>
        </w:rPr>
        <w:t xml:space="preserve">The survey will run from </w:t>
      </w:r>
      <w:r w:rsidRPr="00BB1DF9">
        <w:rPr>
          <w:rStyle w:val="Strong"/>
          <w:rFonts w:ascii="Calibri" w:hAnsi="Calibri" w:cs="Calibri"/>
          <w:color w:val="000000"/>
          <w:sz w:val="24"/>
          <w:szCs w:val="24"/>
        </w:rPr>
        <w:t>29 April</w:t>
      </w:r>
      <w:r w:rsidRPr="00BB1DF9">
        <w:rPr>
          <w:rFonts w:ascii="Calibri" w:hAnsi="Calibri" w:cs="Calibri"/>
          <w:color w:val="000000"/>
          <w:sz w:val="24"/>
          <w:szCs w:val="24"/>
        </w:rPr>
        <w:t> </w:t>
      </w:r>
      <w:r w:rsidRPr="00BB1DF9">
        <w:rPr>
          <w:rStyle w:val="Strong"/>
          <w:rFonts w:ascii="Calibri" w:hAnsi="Calibri" w:cs="Calibri"/>
          <w:color w:val="000000"/>
          <w:sz w:val="24"/>
          <w:szCs w:val="24"/>
        </w:rPr>
        <w:t>until the end of May</w:t>
      </w:r>
      <w:r w:rsidRPr="00BB1DF9">
        <w:rPr>
          <w:rFonts w:ascii="Calibri" w:hAnsi="Calibri" w:cs="Calibri"/>
          <w:color w:val="000000"/>
          <w:sz w:val="24"/>
          <w:szCs w:val="24"/>
        </w:rPr>
        <w:t>, and you can send it out to your audiences any time within that. You'll be invited to a </w:t>
      </w:r>
      <w:r w:rsidRPr="00BB1DF9">
        <w:rPr>
          <w:rStyle w:val="Strong"/>
          <w:rFonts w:ascii="Calibri" w:hAnsi="Calibri" w:cs="Calibri"/>
          <w:color w:val="000000"/>
          <w:sz w:val="24"/>
          <w:szCs w:val="24"/>
        </w:rPr>
        <w:t>webinar in late June</w:t>
      </w:r>
      <w:r w:rsidRPr="00BB1DF9">
        <w:rPr>
          <w:rFonts w:ascii="Calibri" w:hAnsi="Calibri" w:cs="Calibri"/>
          <w:color w:val="000000"/>
          <w:sz w:val="24"/>
          <w:szCs w:val="24"/>
        </w:rPr>
        <w:t> to see the results and will receive a full report with the aggregated data set.</w:t>
      </w:r>
    </w:p>
    <w:p w14:paraId="3E072E7A" w14:textId="72AD7C66" w:rsidR="00632BE5" w:rsidRPr="00BB1DF9" w:rsidRDefault="00ED23B8" w:rsidP="00FD3B93">
      <w:pPr>
        <w:rPr>
          <w:rFonts w:ascii="Calibri" w:hAnsi="Calibri" w:cs="Calibri"/>
          <w:sz w:val="24"/>
          <w:szCs w:val="24"/>
        </w:rPr>
      </w:pPr>
      <w:r w:rsidRPr="00BB1DF9">
        <w:rPr>
          <w:rFonts w:ascii="Calibri" w:hAnsi="Calibri" w:cs="Calibri"/>
          <w:sz w:val="24"/>
          <w:szCs w:val="24"/>
        </w:rPr>
        <w:t xml:space="preserve">This survey aims to build upon the 2023 survey and </w:t>
      </w:r>
      <w:r w:rsidR="00492C98" w:rsidRPr="00BB1DF9">
        <w:rPr>
          <w:rFonts w:ascii="Calibri" w:hAnsi="Calibri" w:cs="Calibri"/>
          <w:sz w:val="24"/>
          <w:szCs w:val="24"/>
        </w:rPr>
        <w:t>help cultural organisations to:</w:t>
      </w:r>
    </w:p>
    <w:p w14:paraId="043A87BE" w14:textId="77777777" w:rsidR="00492C98" w:rsidRPr="00BB1DF9" w:rsidRDefault="00492C98" w:rsidP="00492C98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Calibri" w:eastAsia="Times New Roman" w:hAnsi="Calibri" w:cs="Calibri"/>
          <w:color w:val="4A4747"/>
          <w:sz w:val="24"/>
          <w:szCs w:val="24"/>
        </w:rPr>
      </w:pPr>
      <w:r w:rsidRPr="00BB1DF9">
        <w:rPr>
          <w:rFonts w:ascii="Calibri" w:eastAsia="Times New Roman" w:hAnsi="Calibri" w:cs="Calibri"/>
          <w:color w:val="000000"/>
          <w:sz w:val="24"/>
          <w:szCs w:val="24"/>
        </w:rPr>
        <w:t xml:space="preserve">Discover what role different groups think organisations should be playing in tackling the climate </w:t>
      </w:r>
      <w:proofErr w:type="gramStart"/>
      <w:r w:rsidRPr="00BB1DF9">
        <w:rPr>
          <w:rFonts w:ascii="Calibri" w:eastAsia="Times New Roman" w:hAnsi="Calibri" w:cs="Calibri"/>
          <w:color w:val="000000"/>
          <w:sz w:val="24"/>
          <w:szCs w:val="24"/>
        </w:rPr>
        <w:t>crisis</w:t>
      </w:r>
      <w:proofErr w:type="gramEnd"/>
    </w:p>
    <w:p w14:paraId="5C28FD86" w14:textId="77777777" w:rsidR="00492C98" w:rsidRPr="00BB1DF9" w:rsidRDefault="00492C98" w:rsidP="00492C98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Calibri" w:eastAsia="Times New Roman" w:hAnsi="Calibri" w:cs="Calibri"/>
          <w:color w:val="4A4747"/>
          <w:sz w:val="24"/>
          <w:szCs w:val="24"/>
        </w:rPr>
      </w:pPr>
      <w:r w:rsidRPr="00BB1DF9">
        <w:rPr>
          <w:rFonts w:ascii="Calibri" w:eastAsia="Times New Roman" w:hAnsi="Calibri" w:cs="Calibri"/>
          <w:color w:val="000000"/>
          <w:sz w:val="24"/>
          <w:szCs w:val="24"/>
        </w:rPr>
        <w:t xml:space="preserve">Develop impactful ways to communicate with different audience and visitor </w:t>
      </w:r>
      <w:proofErr w:type="gramStart"/>
      <w:r w:rsidRPr="00BB1DF9">
        <w:rPr>
          <w:rFonts w:ascii="Calibri" w:eastAsia="Times New Roman" w:hAnsi="Calibri" w:cs="Calibri"/>
          <w:color w:val="000000"/>
          <w:sz w:val="24"/>
          <w:szCs w:val="24"/>
        </w:rPr>
        <w:t>groups</w:t>
      </w:r>
      <w:proofErr w:type="gramEnd"/>
    </w:p>
    <w:p w14:paraId="3B16BE50" w14:textId="6948C390" w:rsidR="00BF2603" w:rsidRDefault="00492C98" w:rsidP="00BF2603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Calibri" w:eastAsia="Times New Roman" w:hAnsi="Calibri" w:cs="Calibri"/>
          <w:color w:val="4A4747"/>
          <w:sz w:val="24"/>
          <w:szCs w:val="24"/>
        </w:rPr>
      </w:pPr>
      <w:r w:rsidRPr="00BB1DF9">
        <w:rPr>
          <w:rFonts w:ascii="Calibri" w:eastAsia="Times New Roman" w:hAnsi="Calibri" w:cs="Calibri"/>
          <w:color w:val="000000"/>
          <w:sz w:val="24"/>
          <w:szCs w:val="24"/>
        </w:rPr>
        <w:t xml:space="preserve">Shape strategies for how best to involve audiences and visitors in sustainability </w:t>
      </w:r>
      <w:proofErr w:type="gramStart"/>
      <w:r w:rsidRPr="00BB1DF9">
        <w:rPr>
          <w:rFonts w:ascii="Calibri" w:eastAsia="Times New Roman" w:hAnsi="Calibri" w:cs="Calibri"/>
          <w:color w:val="000000"/>
          <w:sz w:val="24"/>
          <w:szCs w:val="24"/>
        </w:rPr>
        <w:t>initiatives</w:t>
      </w:r>
      <w:proofErr w:type="gramEnd"/>
    </w:p>
    <w:p w14:paraId="772AFF59" w14:textId="77777777" w:rsidR="00BF2603" w:rsidRDefault="00BF2603" w:rsidP="00BF2603">
      <w:pPr>
        <w:spacing w:before="100" w:beforeAutospacing="1" w:after="100" w:afterAutospacing="1" w:line="300" w:lineRule="auto"/>
        <w:rPr>
          <w:rFonts w:ascii="Calibri" w:eastAsia="Times New Roman" w:hAnsi="Calibri" w:cs="Calibri"/>
          <w:color w:val="4A4747"/>
          <w:sz w:val="24"/>
          <w:szCs w:val="24"/>
        </w:rPr>
      </w:pPr>
    </w:p>
    <w:p w14:paraId="6A092AB5" w14:textId="1D458DA3" w:rsidR="00BF2603" w:rsidRPr="00BF2603" w:rsidRDefault="00BF2603" w:rsidP="00BF2603">
      <w:pPr>
        <w:spacing w:before="100" w:beforeAutospacing="1" w:after="100" w:afterAutospacing="1" w:line="300" w:lineRule="auto"/>
        <w:rPr>
          <w:rFonts w:ascii="Calibri" w:eastAsia="Times New Roman" w:hAnsi="Calibri" w:cs="Calibri"/>
          <w:color w:val="4A4747"/>
          <w:sz w:val="24"/>
          <w:szCs w:val="24"/>
        </w:rPr>
      </w:pPr>
      <w:hyperlink r:id="rId9" w:history="1">
        <w:r>
          <w:rPr>
            <w:rStyle w:val="Hyperlink"/>
          </w:rPr>
          <w:t>Act Green 2024: Help us spread the word - Google Docs</w:t>
        </w:r>
      </w:hyperlink>
    </w:p>
    <w:p w14:paraId="0507481A" w14:textId="64F066A6" w:rsidR="00A923A4" w:rsidRDefault="00C63972" w:rsidP="00FD3B93">
      <w:r>
        <w:t xml:space="preserve">Form to sign up - </w:t>
      </w:r>
      <w:hyperlink r:id="rId10" w:history="1">
        <w:r>
          <w:rPr>
            <w:rStyle w:val="Hyperlink"/>
          </w:rPr>
          <w:t>Act Green 2024: Register your organisation (google.com)</w:t>
        </w:r>
      </w:hyperlink>
    </w:p>
    <w:sectPr w:rsidR="00A92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327C"/>
    <w:multiLevelType w:val="hybridMultilevel"/>
    <w:tmpl w:val="DC705764"/>
    <w:lvl w:ilvl="0" w:tplc="32A664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C2A8A"/>
    <w:multiLevelType w:val="multilevel"/>
    <w:tmpl w:val="608C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685551">
    <w:abstractNumId w:val="0"/>
  </w:num>
  <w:num w:numId="2" w16cid:durableId="695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4D6"/>
    <w:rsid w:val="000A1FFD"/>
    <w:rsid w:val="00186903"/>
    <w:rsid w:val="001C2862"/>
    <w:rsid w:val="001D2327"/>
    <w:rsid w:val="00291777"/>
    <w:rsid w:val="00291D8F"/>
    <w:rsid w:val="0033292F"/>
    <w:rsid w:val="004001C4"/>
    <w:rsid w:val="00492C98"/>
    <w:rsid w:val="005B1D25"/>
    <w:rsid w:val="00632BE5"/>
    <w:rsid w:val="006B024B"/>
    <w:rsid w:val="00737CE3"/>
    <w:rsid w:val="00772ADE"/>
    <w:rsid w:val="00780063"/>
    <w:rsid w:val="007902EC"/>
    <w:rsid w:val="007C1CE3"/>
    <w:rsid w:val="0081764D"/>
    <w:rsid w:val="00822B68"/>
    <w:rsid w:val="00836F1E"/>
    <w:rsid w:val="00837673"/>
    <w:rsid w:val="008422F5"/>
    <w:rsid w:val="00842D73"/>
    <w:rsid w:val="0085020F"/>
    <w:rsid w:val="008F1DA4"/>
    <w:rsid w:val="008F3AAE"/>
    <w:rsid w:val="00970ABA"/>
    <w:rsid w:val="009D3389"/>
    <w:rsid w:val="00A5435C"/>
    <w:rsid w:val="00A76C72"/>
    <w:rsid w:val="00A923A4"/>
    <w:rsid w:val="00B8390E"/>
    <w:rsid w:val="00BB1DF9"/>
    <w:rsid w:val="00BF2603"/>
    <w:rsid w:val="00C63972"/>
    <w:rsid w:val="00C714D6"/>
    <w:rsid w:val="00CC4274"/>
    <w:rsid w:val="00CD726F"/>
    <w:rsid w:val="00ED23B8"/>
    <w:rsid w:val="00F268BC"/>
    <w:rsid w:val="00F8701A"/>
    <w:rsid w:val="00FD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DC47"/>
  <w15:chartTrackingRefBased/>
  <w15:docId w15:val="{C80FD748-52B9-48CC-98FA-6F4B7060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4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4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4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4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4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4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4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4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4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4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4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D3B9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83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go-ltd.com/blog/act-green-2023-report-release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cs.google.com/forms/d/e/1FAIpQLSf9humco5iFgHrbp3IoOrP3rjYZCKt9VmIanr5kWEt3cmi9Vw/viewfor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qTRXBR4NBNeOWeZ7KI8hYvQfj_W5pj35Oc1gbYis2EE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dc999f-6a41-42e2-87c5-340193c8826f" xsi:nil="true"/>
    <lcf76f155ced4ddcb4097134ff3c332f xmlns="816fe034-ddef-4c4d-a1b7-2eb3e5e2b6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5AAAE9CF1AB4EBEAC5C209EA23E88" ma:contentTypeVersion="18" ma:contentTypeDescription="Create a new document." ma:contentTypeScope="" ma:versionID="bb36ae057efcb7120a00d7773ee1c76e">
  <xsd:schema xmlns:xsd="http://www.w3.org/2001/XMLSchema" xmlns:xs="http://www.w3.org/2001/XMLSchema" xmlns:p="http://schemas.microsoft.com/office/2006/metadata/properties" xmlns:ns2="816fe034-ddef-4c4d-a1b7-2eb3e5e2b630" xmlns:ns3="81dc999f-6a41-42e2-87c5-340193c8826f" targetNamespace="http://schemas.microsoft.com/office/2006/metadata/properties" ma:root="true" ma:fieldsID="81661c66e5f390fe7e5fc226e1085eac" ns2:_="" ns3:_="">
    <xsd:import namespace="816fe034-ddef-4c4d-a1b7-2eb3e5e2b630"/>
    <xsd:import namespace="81dc999f-6a41-42e2-87c5-340193c88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e034-ddef-4c4d-a1b7-2eb3e5e2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db65-3ee7-4d3b-b3a5-2a1a2be39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999f-6a41-42e2-87c5-340193c88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a6731-b5b4-4a90-8e14-af0595ca6147}" ma:internalName="TaxCatchAll" ma:showField="CatchAllData" ma:web="81dc999f-6a41-42e2-87c5-340193c88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A4926-248B-45D3-8691-FC805BC19501}">
  <ds:schemaRefs>
    <ds:schemaRef ds:uri="http://schemas.microsoft.com/office/2006/metadata/properties"/>
    <ds:schemaRef ds:uri="http://schemas.microsoft.com/office/infopath/2007/PartnerControls"/>
    <ds:schemaRef ds:uri="81dc999f-6a41-42e2-87c5-340193c8826f"/>
    <ds:schemaRef ds:uri="816fe034-ddef-4c4d-a1b7-2eb3e5e2b630"/>
  </ds:schemaRefs>
</ds:datastoreItem>
</file>

<file path=customXml/itemProps2.xml><?xml version="1.0" encoding="utf-8"?>
<ds:datastoreItem xmlns:ds="http://schemas.openxmlformats.org/officeDocument/2006/customXml" ds:itemID="{D6F6DAD8-4FF0-4C2E-9EAD-8800857C6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e034-ddef-4c4d-a1b7-2eb3e5e2b630"/>
    <ds:schemaRef ds:uri="81dc999f-6a41-42e2-87c5-340193c88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3754B-4D2F-4A08-8DCC-DCCF9B554C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Laidler</dc:creator>
  <cp:keywords/>
  <dc:description/>
  <cp:lastModifiedBy>Harriet Laidler</cp:lastModifiedBy>
  <cp:revision>39</cp:revision>
  <dcterms:created xsi:type="dcterms:W3CDTF">2024-04-08T11:33:00Z</dcterms:created>
  <dcterms:modified xsi:type="dcterms:W3CDTF">2024-04-11T16:01:00Z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0x0101002F35AAAE9CF1AB4EBEAC5C209EA23E88</vt:lpwstr>
  </property>
  <property fmtid="{D5CDD505-2E9C-101B-9397-08002B2CF9AE}" pid="3" name="MediaServiceImageTags">
    <vt:lpwstr/>
  </property>
</Properties>
</file>